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-467995</wp:posOffset>
                </wp:positionV>
                <wp:extent cx="11430" cy="7259955"/>
                <wp:effectExtent l="19050" t="0" r="26670" b="17145"/>
                <wp:wrapNone/>
                <wp:docPr id="336" name="直接箭头连接符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72599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9.55pt;margin-top:-36.85pt;height:571.65pt;width:0.9pt;z-index:251661312;mso-width-relative:page;mso-height-relative:page;" filled="f" stroked="t" coordsize="21600,21600" o:gfxdata="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1f/Pj2AAAAAwBAAAPAAAA&#10;AAAAAAEAIAAAACIAAABkcnMvZG93bnJldi54bWxQSwECFAAUAAAACACHTuJAfsffBxUCAAD5AwAA&#10;DgAAAAAAAAABACAAAAAnAQAAZHJzL2Uyb0RvYy54bWxQSwUGAAAAAAYABgBZAQAArgUAAAAA&#10;">
                <v:fill on="f" focussize="0,0"/>
                <v:stroke weight="3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659130</wp:posOffset>
                </wp:positionV>
                <wp:extent cx="809625" cy="3459480"/>
                <wp:effectExtent l="0" t="0" r="9525" b="7620"/>
                <wp:wrapSquare wrapText="bothSides"/>
                <wp:docPr id="334" name="文本框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44"/>
                              </w:rPr>
                            </w:pPr>
                            <w:r>
                              <w:rPr>
                                <w:rFonts w:ascii="宋体" w:hAnsi="宋体"/>
                                <w:sz w:val="44"/>
                              </w:rPr>
                              <w:t>3cm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5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52"/>
                              </w:rPr>
                              <w:t>装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5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5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52"/>
                              </w:rPr>
                              <w:t>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5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4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52"/>
                              </w:rPr>
                              <w:t>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7.4pt;margin-top:51.9pt;height:272.4pt;width:63.7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VuMrNkAAAALAQAADwAAAAAAAAABACAAAAAiAAAAZHJzL2Rvd25yZXYueG1sUEsB&#10;AhQAFAAAAAgAh07iQDaFP9stAgAAQgQAAA4AAAAAAAAAAQAgAAAAKA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44"/>
                        </w:rPr>
                      </w:pPr>
                      <w:r>
                        <w:rPr>
                          <w:rFonts w:ascii="宋体" w:hAnsi="宋体"/>
                          <w:sz w:val="44"/>
                        </w:rPr>
                        <w:t>3cm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52"/>
                        </w:rPr>
                      </w:pPr>
                      <w:r>
                        <w:rPr>
                          <w:rFonts w:hint="eastAsia" w:ascii="宋体" w:hAnsi="宋体"/>
                          <w:sz w:val="52"/>
                        </w:rPr>
                        <w:t>装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52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52"/>
                        </w:rPr>
                      </w:pPr>
                      <w:r>
                        <w:rPr>
                          <w:rFonts w:hint="eastAsia" w:ascii="宋体" w:hAnsi="宋体"/>
                          <w:sz w:val="52"/>
                        </w:rPr>
                        <w:t>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52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44"/>
                        </w:rPr>
                      </w:pPr>
                      <w:r>
                        <w:rPr>
                          <w:rFonts w:hint="eastAsia" w:ascii="宋体" w:hAnsi="宋体"/>
                          <w:sz w:val="52"/>
                        </w:rPr>
                        <w:t>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Times New Roman"/>
          <w:b/>
          <w:sz w:val="36"/>
          <w:szCs w:val="36"/>
        </w:rPr>
        <w:t xml:space="preserve">         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 xml:space="preserve">   华中师范大学票据标准粘贴单</w:t>
      </w:r>
    </w:p>
    <w:p>
      <w:pPr>
        <w:jc w:val="left"/>
        <w:rPr>
          <w:rFonts w:ascii="Times New Roman" w:hAnsi="Times New Roman" w:eastAsia="宋体" w:cs="Times New Roman"/>
          <w:sz w:val="40"/>
        </w:rPr>
      </w:pPr>
      <w:r>
        <w:rPr>
          <w:rFonts w:hint="eastAsia" w:ascii="Times New Roman" w:hAnsi="Times New Roman" w:eastAsia="宋体" w:cs="Times New Roman"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269875</wp:posOffset>
                </wp:positionV>
                <wp:extent cx="7610475" cy="3665220"/>
                <wp:effectExtent l="6350" t="6350" r="22225" b="24130"/>
                <wp:wrapNone/>
                <wp:docPr id="335" name="矩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366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3094990" cy="711200"/>
                                  <wp:effectExtent l="0" t="0" r="0" b="12700"/>
                                  <wp:docPr id="58" name="图片 58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图片 58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4990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票据</w:t>
                            </w:r>
                            <w:r>
                              <w:rPr>
                                <w:b/>
                              </w:rPr>
                              <w:t>粘贴规范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一、报销所使用的票据需要进行分类整理，并且每张发票必须为合法的票据；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二、在粘贴票据时千万不要叠加，且A4粘贴纸左边须留出3厘米空白用于装订；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三、依据票据尺寸大小不同，基本粘贴要求是：</w:t>
                            </w:r>
                          </w:p>
                          <w:p>
                            <w:pPr>
                              <w:ind w:firstLine="840" w:firstLineChars="400"/>
                            </w:pPr>
                            <w:r>
                              <w:rPr>
                                <w:rFonts w:hint="eastAsia"/>
                              </w:rPr>
                              <w:t>⑴单张票据小于A4纸张1/2大小的，平铺粘贴,如火车票、飞机票等小票类在A4纸张的单面平铺粘贴多张，且相同的</w:t>
                            </w:r>
                          </w:p>
                          <w:p>
                            <w:pPr>
                              <w:ind w:firstLine="840" w:firstLineChars="400"/>
                            </w:pPr>
                            <w:r>
                              <w:rPr>
                                <w:rFonts w:hint="eastAsia"/>
                              </w:rPr>
                              <w:t>乘坐人粘贴在一起；</w:t>
                            </w:r>
                          </w:p>
                          <w:p>
                            <w:pPr>
                              <w:ind w:firstLine="840" w:firstLineChars="400"/>
                            </w:pPr>
                            <w:r>
                              <w:rPr>
                                <w:rFonts w:hint="eastAsia"/>
                              </w:rPr>
                              <w:t>⑵单张超过A4纸张1/2大小的单面只能粘贴一张；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四、电子发票请一律使用A4纸张打印；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五、注意粘贴时所有票据的四个角均需粘贴牢靠，避免扫描时卡纸；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六、如果票据大于A4纸张，注意不要折叠，在保留票据有效信息基础上，尽量裁剪为A4纸大小；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七、票据</w:t>
                            </w:r>
                            <w:r>
                              <w:t>经办人</w:t>
                            </w:r>
                            <w:r>
                              <w:rPr>
                                <w:rFonts w:hint="eastAsia"/>
                              </w:rPr>
                              <w:t>、负责人请</w:t>
                            </w:r>
                            <w:r>
                              <w:t>在票据</w:t>
                            </w: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  <w:r>
                              <w:t>右下角签名</w:t>
                            </w:r>
                            <w:r>
                              <w:rPr>
                                <w:rFonts w:hint="eastAsia"/>
                              </w:rPr>
                              <w:t>，并在票据</w:t>
                            </w:r>
                            <w:r>
                              <w:t>和粘贴单</w:t>
                            </w:r>
                            <w:r>
                              <w:rPr>
                                <w:rFonts w:hint="eastAsia"/>
                              </w:rPr>
                              <w:t>上加盖骑缝公</w:t>
                            </w:r>
                            <w:r>
                              <w:t>章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八、大量</w:t>
                            </w:r>
                            <w:r>
                              <w:t>小票，如校内用车通知单、</w:t>
                            </w:r>
                            <w:r>
                              <w:rPr>
                                <w:rFonts w:hint="eastAsia"/>
                              </w:rPr>
                              <w:t>后勤保障部结算单、</w:t>
                            </w:r>
                            <w:r>
                              <w:t>购物单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，可采用鱼鳞状粘贴但每张票据需显示票据</w:t>
                            </w:r>
                            <w:r>
                              <w:rPr>
                                <w:rFonts w:hint="eastAsia"/>
                              </w:rPr>
                              <w:t>编号</w:t>
                            </w:r>
                            <w:r>
                              <w:t>，并附</w:t>
                            </w: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t>负责人签字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加盖公章的票据清单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95pt;margin-top:21.25pt;height:288.6pt;width:599.25pt;z-index:251660288;mso-width-relative:page;mso-height-relative:page;" fillcolor="#FFFFFF" filled="t" stroked="t" coordsize="21600,21600" o:gfxdata="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3IGOp2QAA&#10;AAsBAAAPAAAAAAAAAAEAIAAAACIAAABkcnMvZG93bnJldi54bWxQSwECFAAUAAAACACHTuJAZU/2&#10;wlYCAACxBAAADgAAAAAAAAABACAAAAAoAQAAZHJzL2Uyb0RvYy54bWxQSwUGAAAAAAYABgBZAQAA&#10;8AUAAAAA&#10;">
                <v:fill on="t" focussize="0,0"/>
                <v:stroke weight="1pt"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drawing>
                          <wp:inline distT="0" distB="0" distL="0" distR="0">
                            <wp:extent cx="3094990" cy="711200"/>
                            <wp:effectExtent l="0" t="0" r="0" b="12700"/>
                            <wp:docPr id="58" name="图片 58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图片 58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4990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票据</w:t>
                      </w:r>
                      <w:r>
                        <w:rPr>
                          <w:b/>
                        </w:rPr>
                        <w:t>粘贴规范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</w:p>
                    <w:p>
                      <w:r>
                        <w:rPr>
                          <w:rFonts w:hint="eastAsia"/>
                        </w:rPr>
                        <w:t>一、报销所使用的票据需要进行分类整理，并且每张发票必须为合法的票据；</w:t>
                      </w:r>
                    </w:p>
                    <w:p>
                      <w:r>
                        <w:rPr>
                          <w:rFonts w:hint="eastAsia"/>
                        </w:rPr>
                        <w:t>二、在粘贴票据时千万不要叠加，且A4粘贴纸左边须留出3厘米空白用于装订；</w:t>
                      </w:r>
                    </w:p>
                    <w:p>
                      <w:r>
                        <w:rPr>
                          <w:rFonts w:hint="eastAsia"/>
                        </w:rPr>
                        <w:t>三、依据票据尺寸大小不同，基本粘贴要求是：</w:t>
                      </w:r>
                    </w:p>
                    <w:p>
                      <w:pPr>
                        <w:ind w:firstLine="840" w:firstLineChars="400"/>
                      </w:pPr>
                      <w:r>
                        <w:rPr>
                          <w:rFonts w:hint="eastAsia"/>
                        </w:rPr>
                        <w:t>⑴单张票据小于A4纸张1/2大小的，平铺粘贴,如火车票、飞机票等小票类在A4纸张的单面平铺粘贴多张，且相同的</w:t>
                      </w:r>
                    </w:p>
                    <w:p>
                      <w:pPr>
                        <w:ind w:firstLine="840" w:firstLineChars="400"/>
                      </w:pPr>
                      <w:r>
                        <w:rPr>
                          <w:rFonts w:hint="eastAsia"/>
                        </w:rPr>
                        <w:t>乘坐人粘贴在一起；</w:t>
                      </w:r>
                    </w:p>
                    <w:p>
                      <w:pPr>
                        <w:ind w:firstLine="840" w:firstLineChars="400"/>
                      </w:pPr>
                      <w:r>
                        <w:rPr>
                          <w:rFonts w:hint="eastAsia"/>
                        </w:rPr>
                        <w:t>⑵单张超过A4纸张1/2大小的单面只能粘贴一张；</w:t>
                      </w:r>
                    </w:p>
                    <w:p>
                      <w:r>
                        <w:rPr>
                          <w:rFonts w:hint="eastAsia"/>
                        </w:rPr>
                        <w:t>四、电子发票请一律使用A4纸张打印；</w:t>
                      </w:r>
                    </w:p>
                    <w:p>
                      <w:r>
                        <w:rPr>
                          <w:rFonts w:hint="eastAsia"/>
                        </w:rPr>
                        <w:t>五、注意粘贴时所有票据的四个角均需粘贴牢靠，避免扫描时卡纸；</w:t>
                      </w:r>
                    </w:p>
                    <w:p>
                      <w:r>
                        <w:rPr>
                          <w:rFonts w:hint="eastAsia"/>
                        </w:rPr>
                        <w:t>六、如果票据大于A4纸张，注意不要折叠，在保留票据有效信息基础上，尽量裁剪为A4纸大小；</w:t>
                      </w:r>
                    </w:p>
                    <w:p>
                      <w:r>
                        <w:rPr>
                          <w:rFonts w:hint="eastAsia"/>
                        </w:rPr>
                        <w:t>七、票据</w:t>
                      </w:r>
                      <w:r>
                        <w:t>经办人</w:t>
                      </w:r>
                      <w:r>
                        <w:rPr>
                          <w:rFonts w:hint="eastAsia"/>
                        </w:rPr>
                        <w:t>、负责人请</w:t>
                      </w:r>
                      <w:r>
                        <w:t>在票据</w:t>
                      </w:r>
                      <w:r>
                        <w:rPr>
                          <w:rFonts w:hint="eastAsia"/>
                        </w:rPr>
                        <w:t>正面</w:t>
                      </w:r>
                      <w:r>
                        <w:t>右下角签名</w:t>
                      </w:r>
                      <w:r>
                        <w:rPr>
                          <w:rFonts w:hint="eastAsia"/>
                        </w:rPr>
                        <w:t>，并在票据</w:t>
                      </w:r>
                      <w:r>
                        <w:t>和粘贴单</w:t>
                      </w:r>
                      <w:r>
                        <w:rPr>
                          <w:rFonts w:hint="eastAsia"/>
                        </w:rPr>
                        <w:t>上加盖骑缝公</w:t>
                      </w:r>
                      <w:r>
                        <w:t>章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>
                      <w:r>
                        <w:rPr>
                          <w:rFonts w:hint="eastAsia"/>
                        </w:rPr>
                        <w:t>八、大量</w:t>
                      </w:r>
                      <w:r>
                        <w:t>小票，如校内用车通知单、</w:t>
                      </w:r>
                      <w:r>
                        <w:rPr>
                          <w:rFonts w:hint="eastAsia"/>
                        </w:rPr>
                        <w:t>后勤保障部结算单、</w:t>
                      </w:r>
                      <w:r>
                        <w:t>购物单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，可采用鱼鳞状粘贴但每张票据需显示票据</w:t>
                      </w:r>
                      <w:r>
                        <w:rPr>
                          <w:rFonts w:hint="eastAsia"/>
                        </w:rPr>
                        <w:t>编号</w:t>
                      </w:r>
                      <w:r>
                        <w:t>，并附</w:t>
                      </w:r>
                      <w:r>
                        <w:rPr>
                          <w:rFonts w:hint="eastAsia"/>
                        </w:rPr>
                        <w:t>由</w:t>
                      </w:r>
                      <w:r>
                        <w:t>负责人签字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加盖公章的票据清单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ascii="Times New Roman" w:hAnsi="Times New Roman" w:eastAsia="宋体" w:cs="Times New Roman"/>
          <w:sz w:val="52"/>
        </w:rPr>
      </w:pPr>
    </w:p>
    <w:p>
      <w:pPr>
        <w:jc w:val="left"/>
        <w:rPr>
          <w:rFonts w:ascii="Times New Roman" w:hAnsi="Times New Roman" w:eastAsia="宋体" w:cs="Times New Roman"/>
          <w:sz w:val="52"/>
        </w:rPr>
      </w:pPr>
      <w:r>
        <w:rPr>
          <w:rFonts w:hint="eastAsia" w:ascii="Times New Roman" w:hAnsi="Times New Roman" w:eastAsia="宋体" w:cs="Times New Roman"/>
          <w:sz w:val="52"/>
        </w:rPr>
        <w:t>票</w:t>
      </w:r>
    </w:p>
    <w:p>
      <w:pPr>
        <w:jc w:val="left"/>
        <w:rPr>
          <w:rFonts w:ascii="Times New Roman" w:hAnsi="Times New Roman" w:eastAsia="宋体" w:cs="Times New Roman"/>
          <w:sz w:val="52"/>
        </w:rPr>
      </w:pPr>
      <w:r>
        <w:rPr>
          <w:rFonts w:hint="eastAsia" w:ascii="Times New Roman" w:hAnsi="Times New Roman" w:eastAsia="宋体" w:cs="Times New Roman"/>
          <w:sz w:val="52"/>
        </w:rPr>
        <w:t>据</w:t>
      </w:r>
    </w:p>
    <w:p>
      <w:pPr>
        <w:jc w:val="left"/>
        <w:rPr>
          <w:rFonts w:ascii="Times New Roman" w:hAnsi="Times New Roman" w:eastAsia="宋体" w:cs="Times New Roman"/>
          <w:sz w:val="52"/>
        </w:rPr>
      </w:pPr>
      <w:r>
        <w:rPr>
          <w:rFonts w:ascii="Times New Roman" w:hAnsi="Times New Roman" w:eastAsia="宋体" w:cs="Times New Roman"/>
          <w:sz w:val="52"/>
        </w:rPr>
        <w:t>粘</w:t>
      </w:r>
    </w:p>
    <w:p>
      <w:pPr>
        <w:jc w:val="left"/>
        <w:rPr>
          <w:rFonts w:ascii="Times New Roman" w:hAnsi="Times New Roman" w:eastAsia="宋体" w:cs="Times New Roman"/>
          <w:sz w:val="52"/>
        </w:rPr>
      </w:pPr>
      <w:r>
        <w:rPr>
          <w:rFonts w:ascii="Times New Roman" w:hAnsi="Times New Roman" w:eastAsia="宋体" w:cs="Times New Roman"/>
          <w:sz w:val="52"/>
        </w:rPr>
        <w:t>贴</w:t>
      </w:r>
    </w:p>
    <w:p>
      <w:pPr>
        <w:jc w:val="left"/>
        <w:rPr>
          <w:rFonts w:ascii="Times New Roman" w:hAnsi="Times New Roman" w:eastAsia="宋体" w:cs="Times New Roman"/>
          <w:sz w:val="52"/>
        </w:rPr>
      </w:pPr>
      <w:r>
        <w:rPr>
          <w:rFonts w:hint="eastAsia" w:ascii="Times New Roman" w:hAnsi="Times New Roman" w:eastAsia="宋体" w:cs="Times New Roman"/>
          <w:sz w:val="52"/>
        </w:rPr>
        <w:t>区</w:t>
      </w:r>
    </w:p>
    <w:p>
      <w:pPr>
        <w:rPr>
          <w:rFonts w:ascii="Times New Roman" w:hAnsi="Times New Roman" w:eastAsia="宋体" w:cs="Times New Roman"/>
          <w:sz w:val="48"/>
        </w:rPr>
      </w:pPr>
    </w:p>
    <w:p>
      <w:pPr>
        <w:wordWrap w:val="0"/>
        <w:ind w:firstLine="2760" w:firstLineChars="1150"/>
        <w:jc w:val="right"/>
        <w:rPr>
          <w:rFonts w:ascii="Times New Roman" w:hAnsi="Times New Roman" w:eastAsia="宋体" w:cs="Times New Roman"/>
          <w:sz w:val="24"/>
        </w:rPr>
      </w:pPr>
    </w:p>
    <w:p>
      <w:pPr>
        <w:wordWrap/>
        <w:ind w:firstLine="2760" w:firstLineChars="1150"/>
        <w:jc w:val="right"/>
        <w:rPr>
          <w:rFonts w:ascii="Times New Roman" w:hAnsi="Times New Roman" w:eastAsia="宋体" w:cs="Times New Roman"/>
          <w:sz w:val="24"/>
        </w:rPr>
      </w:pPr>
    </w:p>
    <w:p>
      <w:pPr>
        <w:wordWrap/>
        <w:ind w:firstLine="2760" w:firstLineChars="1150"/>
        <w:jc w:val="right"/>
        <w:rPr>
          <w:rFonts w:ascii="Times New Roman" w:hAnsi="Times New Roman" w:eastAsia="宋体" w:cs="Times New Roman"/>
          <w:sz w:val="24"/>
        </w:rPr>
      </w:pPr>
    </w:p>
    <w:p>
      <w:pPr>
        <w:wordWrap/>
        <w:ind w:firstLine="2760" w:firstLineChars="1150"/>
        <w:jc w:val="right"/>
        <w:rPr>
          <w:rFonts w:ascii="Times New Roman" w:hAnsi="Times New Roman" w:eastAsia="宋体" w:cs="Times New Roman"/>
          <w:sz w:val="24"/>
        </w:rPr>
      </w:pPr>
    </w:p>
    <w:p>
      <w:pPr>
        <w:wordWrap/>
        <w:ind w:firstLine="2760" w:firstLineChars="1150"/>
        <w:jc w:val="right"/>
        <w:rPr>
          <w:rFonts w:ascii="Times New Roman" w:hAnsi="Times New Roman" w:eastAsia="宋体" w:cs="Times New Roman"/>
          <w:sz w:val="24"/>
        </w:rPr>
      </w:pPr>
    </w:p>
    <w:p>
      <w:pPr>
        <w:wordWrap w:val="0"/>
        <w:ind w:firstLine="2880" w:firstLineChars="1200"/>
        <w:jc w:val="both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hint="eastAsia" w:ascii="Times New Roman" w:hAnsi="Times New Roman" w:eastAsia="宋体" w:cs="Times New Roman"/>
          <w:sz w:val="24"/>
        </w:rPr>
        <w:t>页码/总页码: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/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填报人: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当页票据数: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当页总金额: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</w:t>
      </w:r>
    </w:p>
    <w:sectPr>
      <w:footerReference r:id="rId3" w:type="default"/>
      <w:pgSz w:w="16838" w:h="11906" w:orient="landscape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62336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0C247881"/>
    <w:rsid w:val="22DE2E6D"/>
    <w:rsid w:val="2DD3090B"/>
    <w:rsid w:val="5913508C"/>
    <w:rsid w:val="5C45418D"/>
    <w:rsid w:val="62997F3C"/>
    <w:rsid w:val="67507D66"/>
    <w:rsid w:val="69B00EF5"/>
    <w:rsid w:val="6B6B1928"/>
    <w:rsid w:val="6F0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2022-03-03T08:43:29Z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